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:rsidR="00D153EE" w:rsidRPr="003A2656" w:rsidRDefault="00D153EE" w:rsidP="003A2656">
      <w:pPr>
        <w:pStyle w:val="Paragraphedeliste"/>
        <w:numPr>
          <w:ilvl w:val="0"/>
          <w:numId w:val="2"/>
        </w:numPr>
        <w:shd w:val="clear" w:color="auto" w:fill="FFCD00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A2656">
        <w:rPr>
          <w:rFonts w:ascii="Arial Narrow" w:hAnsi="Arial Narrow" w:cs="Arial"/>
          <w:b/>
          <w:bCs/>
          <w:color w:val="5F5F5F"/>
          <w:sz w:val="32"/>
          <w:szCs w:val="32"/>
        </w:rPr>
        <w:t>Actionnariat</w:t>
      </w:r>
    </w:p>
    <w:p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:rsidR="00D153EE" w:rsidRPr="003A2656" w:rsidRDefault="00D153EE" w:rsidP="003A2656">
      <w:pPr>
        <w:pStyle w:val="Paragraphedeliste"/>
        <w:numPr>
          <w:ilvl w:val="0"/>
          <w:numId w:val="2"/>
        </w:numPr>
        <w:shd w:val="clear" w:color="auto" w:fill="FFCD00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A2656">
        <w:rPr>
          <w:rFonts w:ascii="Arial Narrow" w:hAnsi="Arial Narrow" w:cs="Arial"/>
          <w:b/>
          <w:bCs/>
          <w:color w:val="5F5F5F"/>
          <w:sz w:val="32"/>
          <w:szCs w:val="32"/>
        </w:rPr>
        <w:t>Activité actuelle</w:t>
      </w:r>
    </w:p>
    <w:p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:rsidR="00D153EE" w:rsidRPr="003A2656" w:rsidRDefault="00D153EE" w:rsidP="003A2656">
      <w:pPr>
        <w:pStyle w:val="Paragraphedeliste"/>
        <w:numPr>
          <w:ilvl w:val="0"/>
          <w:numId w:val="2"/>
        </w:numPr>
        <w:shd w:val="clear" w:color="auto" w:fill="FFCD00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A2656">
        <w:rPr>
          <w:rFonts w:ascii="Arial Narrow" w:hAnsi="Arial Narrow" w:cs="Arial"/>
          <w:b/>
          <w:bCs/>
          <w:color w:val="5F5F5F"/>
          <w:sz w:val="32"/>
          <w:szCs w:val="32"/>
        </w:rPr>
        <w:t>Ressources humaines et technologiques</w:t>
      </w:r>
    </w:p>
    <w:p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R&amp;D,…).</w:t>
      </w:r>
    </w:p>
    <w:p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:rsidR="00D153EE" w:rsidRPr="003A2656" w:rsidRDefault="00D153EE" w:rsidP="003A2656">
      <w:pPr>
        <w:pStyle w:val="Paragraphedeliste"/>
        <w:numPr>
          <w:ilvl w:val="0"/>
          <w:numId w:val="2"/>
        </w:numPr>
        <w:shd w:val="clear" w:color="auto" w:fill="FFCD00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A2656">
        <w:rPr>
          <w:rFonts w:ascii="Arial Narrow" w:hAnsi="Arial Narrow" w:cs="Arial"/>
          <w:b/>
          <w:bCs/>
          <w:color w:val="5F5F5F"/>
          <w:sz w:val="32"/>
          <w:szCs w:val="32"/>
        </w:rPr>
        <w:t>Responsabilité sociétale de l’entreprise</w:t>
      </w:r>
    </w:p>
    <w:p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:rsidR="008D3B16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:rsidR="0037761D" w:rsidRPr="003A2656" w:rsidRDefault="0037761D" w:rsidP="003A2656">
      <w:pPr>
        <w:pStyle w:val="Paragraphedeliste"/>
        <w:numPr>
          <w:ilvl w:val="0"/>
          <w:numId w:val="2"/>
        </w:numPr>
        <w:shd w:val="clear" w:color="auto" w:fill="FFCD00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A2656">
        <w:rPr>
          <w:rFonts w:ascii="Arial Narrow" w:hAnsi="Arial Narrow" w:cs="Arial"/>
          <w:b/>
          <w:bCs/>
          <w:color w:val="5F5F5F"/>
          <w:sz w:val="32"/>
          <w:szCs w:val="32"/>
        </w:rPr>
        <w:t>Stratégie</w:t>
      </w:r>
      <w:bookmarkStart w:id="0" w:name="_GoBack"/>
      <w:bookmarkEnd w:id="0"/>
    </w:p>
    <w:p w:rsidR="0037761D" w:rsidRPr="0037761D" w:rsidRDefault="0037761D" w:rsidP="0037761D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7761D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</w:t>
      </w:r>
    </w:p>
    <w:p w:rsidR="0037761D" w:rsidRPr="00D05E03" w:rsidRDefault="0037761D" w:rsidP="0037761D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:rsidR="0037761D" w:rsidRPr="00D05E03" w:rsidRDefault="0037761D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37761D" w:rsidRPr="00D05E03" w:rsidSect="008D3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24C" w:rsidRDefault="0022224C" w:rsidP="008D3B16">
      <w:r>
        <w:separator/>
      </w:r>
    </w:p>
  </w:endnote>
  <w:endnote w:type="continuationSeparator" w:id="0">
    <w:p w:rsidR="0022224C" w:rsidRDefault="0022224C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445" w:rsidRDefault="007614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445" w:rsidRDefault="0076144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445" w:rsidRDefault="007614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24C" w:rsidRDefault="0022224C" w:rsidP="008D3B16">
      <w:r>
        <w:separator/>
      </w:r>
    </w:p>
  </w:footnote>
  <w:footnote w:type="continuationSeparator" w:id="0">
    <w:p w:rsidR="0022224C" w:rsidRDefault="0022224C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445" w:rsidRDefault="007614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EE" w:rsidRDefault="00D153EE">
    <w:pPr>
      <w:pStyle w:val="En-tte"/>
    </w:pPr>
    <w:r>
      <w:rPr>
        <w:noProof/>
      </w:rPr>
      <w:drawing>
        <wp:inline distT="0" distB="0" distL="0" distR="0" wp14:anchorId="74222D16" wp14:editId="599DF22B">
          <wp:extent cx="1435989" cy="381635"/>
          <wp:effectExtent l="0" t="0" r="0" b="0"/>
          <wp:docPr id="1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539" cy="3932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tab/>
    </w:r>
    <w:r>
      <w:tab/>
    </w:r>
    <w:r w:rsidR="00761445">
      <w:rPr>
        <w:noProof/>
      </w:rPr>
      <w:drawing>
        <wp:inline distT="0" distB="0" distL="0" distR="0">
          <wp:extent cx="1466850" cy="536386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392" cy="541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445" w:rsidRDefault="007614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E590C"/>
    <w:multiLevelType w:val="hybridMultilevel"/>
    <w:tmpl w:val="07B2AF2C"/>
    <w:lvl w:ilvl="0" w:tplc="61300C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0F301D"/>
    <w:rsid w:val="00193786"/>
    <w:rsid w:val="001C187E"/>
    <w:rsid w:val="001C4E86"/>
    <w:rsid w:val="0022224C"/>
    <w:rsid w:val="002557C9"/>
    <w:rsid w:val="0037761D"/>
    <w:rsid w:val="003A2656"/>
    <w:rsid w:val="003D4836"/>
    <w:rsid w:val="004022FF"/>
    <w:rsid w:val="00402C8F"/>
    <w:rsid w:val="00420EAE"/>
    <w:rsid w:val="00482589"/>
    <w:rsid w:val="004C5832"/>
    <w:rsid w:val="00536AC4"/>
    <w:rsid w:val="0055522E"/>
    <w:rsid w:val="005F4559"/>
    <w:rsid w:val="005F7518"/>
    <w:rsid w:val="006302DD"/>
    <w:rsid w:val="006E27D4"/>
    <w:rsid w:val="006E7106"/>
    <w:rsid w:val="006F55E3"/>
    <w:rsid w:val="00761445"/>
    <w:rsid w:val="007E657D"/>
    <w:rsid w:val="008D3B16"/>
    <w:rsid w:val="008F0AF7"/>
    <w:rsid w:val="009D0FEE"/>
    <w:rsid w:val="00A50E58"/>
    <w:rsid w:val="00C04BC0"/>
    <w:rsid w:val="00C1050E"/>
    <w:rsid w:val="00D05E03"/>
    <w:rsid w:val="00D153EE"/>
    <w:rsid w:val="00D43F58"/>
    <w:rsid w:val="00E510C5"/>
    <w:rsid w:val="00E6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8BC12A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77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5936-5DDA-4293-8C6B-3AFBE82C9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Amelie MAILLON</cp:lastModifiedBy>
  <cp:revision>6</cp:revision>
  <dcterms:created xsi:type="dcterms:W3CDTF">2020-03-03T15:21:00Z</dcterms:created>
  <dcterms:modified xsi:type="dcterms:W3CDTF">2020-03-05T09:38:00Z</dcterms:modified>
</cp:coreProperties>
</file>